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D353" w14:textId="315BA773" w:rsidR="00E50D82" w:rsidRDefault="00E50D82" w:rsidP="00E50D82">
      <w:pPr>
        <w:pStyle w:val="Geenafstand"/>
        <w:spacing w:line="360" w:lineRule="auto"/>
        <w:jc w:val="center"/>
        <w:rPr>
          <w:rFonts w:ascii="Times New Roman" w:hAnsi="Times New Roman" w:cs="Times New Roman"/>
          <w:b/>
          <w:color w:val="008080"/>
          <w:sz w:val="28"/>
          <w:szCs w:val="28"/>
          <w:lang w:eastAsia="es-ES"/>
        </w:rPr>
      </w:pPr>
    </w:p>
    <w:p w14:paraId="48780EF6" w14:textId="77777777" w:rsidR="0029768D" w:rsidRDefault="0029768D" w:rsidP="00E50D82">
      <w:pPr>
        <w:pStyle w:val="Geenafstand"/>
        <w:spacing w:line="360" w:lineRule="auto"/>
        <w:jc w:val="center"/>
        <w:rPr>
          <w:rFonts w:ascii="Times New Roman" w:hAnsi="Times New Roman" w:cs="Times New Roman"/>
          <w:b/>
          <w:color w:val="008080"/>
          <w:sz w:val="28"/>
          <w:szCs w:val="28"/>
          <w:lang w:eastAsia="es-ES"/>
        </w:rPr>
      </w:pPr>
    </w:p>
    <w:p w14:paraId="40E2DE37" w14:textId="77777777" w:rsidR="00585805" w:rsidRPr="0075558D" w:rsidRDefault="0031287B" w:rsidP="00585805">
      <w:pPr>
        <w:pStyle w:val="Geenafstand"/>
        <w:spacing w:line="360" w:lineRule="auto"/>
        <w:jc w:val="center"/>
        <w:rPr>
          <w:rFonts w:ascii="Times New Roman" w:hAnsi="Times New Roman" w:cs="Times New Roman"/>
          <w:color w:val="003B49"/>
          <w:sz w:val="28"/>
          <w:szCs w:val="28"/>
          <w:u w:val="single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u w:val="single"/>
          <w:lang w:val="en-GB" w:eastAsia="es-ES"/>
        </w:rPr>
        <w:t>MEMORIA DE CALIDADES</w:t>
      </w:r>
      <w:r w:rsidR="008049D4" w:rsidRPr="0075558D">
        <w:rPr>
          <w:rFonts w:ascii="Times New Roman" w:hAnsi="Times New Roman" w:cs="Times New Roman"/>
          <w:color w:val="003B49"/>
          <w:sz w:val="28"/>
          <w:szCs w:val="28"/>
          <w:u w:val="single"/>
          <w:lang w:val="en-GB" w:eastAsia="es-ES"/>
        </w:rPr>
        <w:t xml:space="preserve"> MCC</w:t>
      </w:r>
      <w:r w:rsidR="009418FD" w:rsidRPr="0075558D">
        <w:rPr>
          <w:rFonts w:ascii="Times New Roman" w:hAnsi="Times New Roman" w:cs="Times New Roman"/>
          <w:color w:val="003B49"/>
          <w:sz w:val="28"/>
          <w:szCs w:val="28"/>
          <w:u w:val="single"/>
          <w:lang w:val="en-GB" w:eastAsia="es-ES"/>
        </w:rPr>
        <w:t>250</w:t>
      </w:r>
    </w:p>
    <w:p w14:paraId="5A73BE91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Foundation and Structures.</w:t>
      </w:r>
    </w:p>
    <w:p w14:paraId="2562B1AB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The foundation and structure will be constructed of reinforced concrete with a waffle slab</w:t>
      </w: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.</w:t>
      </w:r>
    </w:p>
    <w:p w14:paraId="5646C3AA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Enclosures and Interior Partitions.</w:t>
      </w:r>
    </w:p>
    <w:p w14:paraId="73CD22BA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Brick enclosure with an air chamber and thermal insulation. The interior layout will be finished with 7 cm ceramic bricks.</w:t>
      </w:r>
    </w:p>
    <w:p w14:paraId="1FBA2ED6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Flooring, tiling, and sanitary fixtures.</w:t>
      </w:r>
    </w:p>
    <w:p w14:paraId="44A3858F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Interior flooring in porcelain stoneware tiles and exterior flooring in non-slip stoneware.</w:t>
      </w:r>
    </w:p>
    <w:p w14:paraId="5047932B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Fully tiled bathrooms. Toilet, sink, and shower. White Duravit sanitary fixtures.</w:t>
      </w:r>
    </w:p>
    <w:p w14:paraId="64E5B8C1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Tiling in bathrooms and kitchen with top-quality porcelain or similar tiles.</w:t>
      </w:r>
    </w:p>
    <w:p w14:paraId="5BED9FAD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Paint.</w:t>
      </w:r>
    </w:p>
    <w:p w14:paraId="46138857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Smooth white interior paint on walls and ceiling. Facade with a white single-coat finish.</w:t>
      </w:r>
    </w:p>
    <w:p w14:paraId="766238EF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Exterior and interior woodwork.</w:t>
      </w:r>
    </w:p>
    <w:p w14:paraId="312F2608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 xml:space="preserve">- </w:t>
      </w:r>
      <w:proofErr w:type="spellStart"/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Aluminum</w:t>
      </w:r>
      <w:proofErr w:type="spellEnd"/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 xml:space="preserve"> exterior woodwork with double glazing, </w:t>
      </w:r>
      <w:proofErr w:type="spellStart"/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Climalit</w:t>
      </w:r>
      <w:proofErr w:type="spellEnd"/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 xml:space="preserve"> or similar.</w:t>
      </w:r>
    </w:p>
    <w:p w14:paraId="78D2C876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White lacquered wood interior carpentry, built-in wardrobe fronts with white lacquered sliding doors, lined interiors, and an upper shelf and coat rack.</w:t>
      </w:r>
    </w:p>
    <w:p w14:paraId="4961429D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Reinforced main door with 6 security points.</w:t>
      </w:r>
    </w:p>
    <w:p w14:paraId="334562AB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Plumbing.</w:t>
      </w:r>
    </w:p>
    <w:p w14:paraId="07E7079A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Kitchen faucets and single-lever toilets, models to be selected by the project manager.</w:t>
      </w:r>
    </w:p>
    <w:p w14:paraId="451B4B61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Washing machine connection and drain.</w:t>
      </w:r>
    </w:p>
    <w:p w14:paraId="43279710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Dishwasher connection and drain in the kitchen.</w:t>
      </w:r>
    </w:p>
    <w:p w14:paraId="60DB1DF2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Aerothermal system for hot water supply.</w:t>
      </w:r>
    </w:p>
    <w:p w14:paraId="5118C4A6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Electrical installation.</w:t>
      </w:r>
    </w:p>
    <w:p w14:paraId="3E3CF82F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 xml:space="preserve">- </w:t>
      </w: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Electrical system and Niessen TV points.</w:t>
      </w:r>
    </w:p>
    <w:p w14:paraId="440A01C9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b/>
          <w:color w:val="003B49"/>
          <w:sz w:val="28"/>
          <w:szCs w:val="28"/>
          <w:lang w:val="en-GB" w:eastAsia="es-ES"/>
        </w:rPr>
        <w:t>Other installations.</w:t>
      </w:r>
    </w:p>
    <w:p w14:paraId="4EF34646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Pre-installed air conditioning and ducted heating throughout the home.</w:t>
      </w:r>
    </w:p>
    <w:p w14:paraId="65DBC57E" w14:textId="77777777" w:rsidR="0075558D" w:rsidRPr="0075558D" w:rsidRDefault="0075558D" w:rsidP="0075558D">
      <w:pPr>
        <w:pStyle w:val="Geenafstand"/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val="en-GB" w:eastAsia="es-ES"/>
        </w:rPr>
        <w:t>- 5x3m pool with pre-installed heating.</w:t>
      </w:r>
    </w:p>
    <w:p w14:paraId="3B34595A" w14:textId="77777777" w:rsidR="0075558D" w:rsidRDefault="0075558D" w:rsidP="0075558D">
      <w:pPr>
        <w:pStyle w:val="Geenafstand"/>
        <w:rPr>
          <w:rFonts w:ascii="Times New Roman" w:hAnsi="Times New Roman" w:cs="Times New Roman"/>
          <w:b/>
          <w:color w:val="89764B"/>
        </w:rPr>
      </w:pPr>
      <w:r w:rsidRPr="0075558D">
        <w:rPr>
          <w:rFonts w:ascii="Times New Roman" w:hAnsi="Times New Roman" w:cs="Times New Roman"/>
          <w:color w:val="003B49"/>
          <w:sz w:val="28"/>
          <w:szCs w:val="28"/>
          <w:lang w:eastAsia="es-ES"/>
        </w:rPr>
        <w:t>- Video intercom.</w:t>
      </w:r>
      <w:r w:rsidR="00585805" w:rsidRPr="0075558D">
        <w:rPr>
          <w:rFonts w:ascii="Times New Roman" w:hAnsi="Times New Roman" w:cs="Times New Roman"/>
          <w:color w:val="89764B"/>
        </w:rPr>
        <w:t>*</w:t>
      </w:r>
      <w:r w:rsidR="00585805" w:rsidRPr="00585805">
        <w:rPr>
          <w:rFonts w:ascii="Times New Roman" w:hAnsi="Times New Roman" w:cs="Times New Roman"/>
          <w:b/>
          <w:color w:val="89764B"/>
        </w:rPr>
        <w:t xml:space="preserve"> </w:t>
      </w:r>
    </w:p>
    <w:p w14:paraId="62549EB8" w14:textId="77777777" w:rsidR="00585805" w:rsidRPr="00585805" w:rsidRDefault="00585805" w:rsidP="0075558D">
      <w:pPr>
        <w:pStyle w:val="Geenafstand"/>
        <w:rPr>
          <w:rFonts w:ascii="Times New Roman" w:hAnsi="Times New Roman" w:cs="Times New Roman"/>
          <w:b/>
          <w:color w:val="89764B"/>
        </w:rPr>
      </w:pPr>
      <w:r w:rsidRPr="00585805">
        <w:rPr>
          <w:rFonts w:ascii="Times New Roman" w:hAnsi="Times New Roman" w:cs="Times New Roman"/>
          <w:b/>
          <w:color w:val="89764B"/>
        </w:rPr>
        <w:t>La empresa se reserva el derecho de modificar esta memoria de calidades, siempre que sea exigido por motivos comerciales o técnicos.</w:t>
      </w:r>
    </w:p>
    <w:sectPr w:rsidR="00585805" w:rsidRPr="00585805" w:rsidSect="00312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164"/>
    <w:multiLevelType w:val="multilevel"/>
    <w:tmpl w:val="07F6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1BC7"/>
    <w:multiLevelType w:val="hybridMultilevel"/>
    <w:tmpl w:val="755839F2"/>
    <w:lvl w:ilvl="0" w:tplc="4EFEF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F21"/>
    <w:multiLevelType w:val="hybridMultilevel"/>
    <w:tmpl w:val="0BF04784"/>
    <w:lvl w:ilvl="0" w:tplc="84A6506E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44547">
    <w:abstractNumId w:val="0"/>
  </w:num>
  <w:num w:numId="2" w16cid:durableId="2007123806">
    <w:abstractNumId w:val="2"/>
  </w:num>
  <w:num w:numId="3" w16cid:durableId="1413116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39"/>
    <w:rsid w:val="00026A92"/>
    <w:rsid w:val="00084828"/>
    <w:rsid w:val="00174700"/>
    <w:rsid w:val="001908AE"/>
    <w:rsid w:val="0028655F"/>
    <w:rsid w:val="0029768D"/>
    <w:rsid w:val="0031287B"/>
    <w:rsid w:val="00340233"/>
    <w:rsid w:val="00556D15"/>
    <w:rsid w:val="00585805"/>
    <w:rsid w:val="00671D69"/>
    <w:rsid w:val="007325F3"/>
    <w:rsid w:val="0075558D"/>
    <w:rsid w:val="007A0E4A"/>
    <w:rsid w:val="007A4371"/>
    <w:rsid w:val="008049D4"/>
    <w:rsid w:val="009418FD"/>
    <w:rsid w:val="00946939"/>
    <w:rsid w:val="009A6C9B"/>
    <w:rsid w:val="00C06022"/>
    <w:rsid w:val="00CA3C68"/>
    <w:rsid w:val="00D515C0"/>
    <w:rsid w:val="00DA4CB0"/>
    <w:rsid w:val="00E01D90"/>
    <w:rsid w:val="00E50D82"/>
    <w:rsid w:val="00F57AF1"/>
    <w:rsid w:val="00F84540"/>
    <w:rsid w:val="00F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538"/>
  <w15:chartTrackingRefBased/>
  <w15:docId w15:val="{B9481FC9-0761-43A5-8E6D-23343AFF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A4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7A4371"/>
    <w:pPr>
      <w:ind w:left="720"/>
      <w:contextualSpacing/>
    </w:pPr>
  </w:style>
  <w:style w:type="paragraph" w:styleId="Geenafstand">
    <w:name w:val="No Spacing"/>
    <w:uiPriority w:val="1"/>
    <w:qFormat/>
    <w:rsid w:val="00F57AF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5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1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Rudi Slabbinck</cp:lastModifiedBy>
  <cp:revision>3</cp:revision>
  <cp:lastPrinted>2025-01-10T16:57:00Z</cp:lastPrinted>
  <dcterms:created xsi:type="dcterms:W3CDTF">2025-10-15T08:18:00Z</dcterms:created>
  <dcterms:modified xsi:type="dcterms:W3CDTF">2025-11-21T11:24:00Z</dcterms:modified>
</cp:coreProperties>
</file>